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790D6E">
        <w:rPr>
          <w:rFonts w:ascii="Book Antiqua" w:hAnsi="Book Antiqua" w:cs="Book Antiqua"/>
          <w:b/>
          <w:bCs/>
          <w:color w:val="000000"/>
          <w:kern w:val="36"/>
          <w:u w:val="single"/>
        </w:rPr>
        <w:t>29. 1</w:t>
      </w:r>
      <w:r w:rsidR="006D7428">
        <w:rPr>
          <w:rFonts w:ascii="Book Antiqua" w:hAnsi="Book Antiqua" w:cs="Book Antiqua"/>
          <w:b/>
          <w:bCs/>
          <w:color w:val="000000"/>
          <w:kern w:val="36"/>
          <w:u w:val="single"/>
        </w:rPr>
        <w:t>. 2016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7C7948">
        <w:rPr>
          <w:rFonts w:ascii="Book Antiqua" w:hAnsi="Book Antiqua" w:cs="Book Antiqua"/>
          <w:b/>
          <w:bCs/>
          <w:color w:val="000000"/>
          <w:kern w:val="36"/>
          <w:u w:val="single"/>
        </w:rPr>
        <w:t>Ulice Luční (I. a II. etapa)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</w:t>
      </w:r>
      <w:r w:rsidR="007C7948">
        <w:rPr>
          <w:rFonts w:ascii="Book Antiqua" w:hAnsi="Book Antiqua" w:cs="Book Antiqua"/>
          <w:b/>
          <w:bCs/>
          <w:color w:val="000000"/>
          <w:kern w:val="36"/>
        </w:rPr>
        <w:t xml:space="preserve"> projektu CZ.1.09/2.2.00/81.01315</w:t>
      </w:r>
      <w:r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C7948" w:rsidRDefault="00A578D7" w:rsidP="007C7948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790D6E">
        <w:rPr>
          <w:rFonts w:ascii="Book Antiqua" w:hAnsi="Book Antiqua" w:cs="Book Antiqua"/>
        </w:rPr>
        <w:t>Ulice Luční (I. a II. etapa)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Severozápad. V rámci tohoto projektu se</w:t>
      </w:r>
      <w:r w:rsidR="007C7948">
        <w:rPr>
          <w:rFonts w:ascii="Book Antiqua" w:hAnsi="Book Antiqua" w:cs="Book Antiqua"/>
        </w:rPr>
        <w:t xml:space="preserve"> podařilo vybudovat chodník od silnice II/212, vybudování míst pro přecházení, chodníkových přejezdů do postranních ulic, což je významným přínosem pro zajištění bezpečnosti chodců v obytné zóně a k domovu seniorů. </w:t>
      </w:r>
    </w:p>
    <w:p w:rsidR="007C7948" w:rsidRDefault="007C7948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567308">
        <w:rPr>
          <w:rFonts w:ascii="Book Antiqua" w:hAnsi="Book Antiqua" w:cs="Book Antiqua"/>
        </w:rPr>
        <w:t xml:space="preserve"> za II. etapu projektu</w:t>
      </w:r>
      <w:r>
        <w:rPr>
          <w:rFonts w:ascii="Book Antiqua" w:hAnsi="Book Antiqua" w:cs="Book Antiqua"/>
        </w:rPr>
        <w:t>. 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777C8A">
        <w:rPr>
          <w:rFonts w:ascii="Book Antiqua" w:hAnsi="Book Antiqua" w:cs="Book Antiqua"/>
        </w:rPr>
        <w:t>dne 7. 12. 2015</w:t>
      </w:r>
      <w:r w:rsidR="00567308">
        <w:rPr>
          <w:rFonts w:ascii="Book Antiqua" w:hAnsi="Book Antiqua" w:cs="Book Antiqua"/>
        </w:rPr>
        <w:t xml:space="preserve">,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obdržel</w:t>
      </w:r>
      <w:r w:rsidR="00A578D7">
        <w:rPr>
          <w:rFonts w:ascii="Book Antiqua" w:hAnsi="Book Antiqua" w:cs="Book Antiqua"/>
        </w:rPr>
        <w:t>o město</w:t>
      </w:r>
      <w:r w:rsidR="00567308">
        <w:rPr>
          <w:rFonts w:ascii="Book Antiqua" w:hAnsi="Book Antiqua" w:cs="Book Antiqua"/>
        </w:rPr>
        <w:t xml:space="preserve"> dotaci</w:t>
      </w:r>
      <w:r w:rsidR="000378ED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i za </w:t>
      </w:r>
      <w:r w:rsidR="000378ED">
        <w:rPr>
          <w:rFonts w:ascii="Book Antiqua" w:hAnsi="Book Antiqua" w:cs="Book Antiqua"/>
        </w:rPr>
        <w:t xml:space="preserve">výdaje uskutečněné v rámci II. etapy projektu.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0378ED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2548BC" w:rsidRPr="00670B4B">
        <w:rPr>
          <w:rFonts w:ascii="Book Antiqua" w:hAnsi="Book Antiqua" w:cs="Book Antiqua"/>
        </w:rPr>
        <w:t>9</w:t>
      </w:r>
      <w:r w:rsidRPr="00670B4B">
        <w:rPr>
          <w:rFonts w:ascii="Book Antiqua" w:hAnsi="Book Antiqua" w:cs="Book Antiqua"/>
        </w:rPr>
        <w:t>. 12. 2015</w:t>
      </w:r>
      <w:r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poskytovatel </w:t>
      </w:r>
      <w:r w:rsidR="00225CE5">
        <w:rPr>
          <w:rFonts w:ascii="Book Antiqua" w:hAnsi="Book Antiqua" w:cs="Book Antiqua"/>
        </w:rPr>
        <w:t>oznámil</w:t>
      </w:r>
      <w:r w:rsidR="002548BC">
        <w:rPr>
          <w:rFonts w:ascii="Book Antiqua" w:hAnsi="Book Antiqua" w:cs="Book Antiqua"/>
        </w:rPr>
        <w:t xml:space="preserve"> městu</w:t>
      </w:r>
      <w:r w:rsidR="00225CE5">
        <w:rPr>
          <w:rFonts w:ascii="Book Antiqua" w:hAnsi="Book Antiqua" w:cs="Book Antiqua"/>
        </w:rPr>
        <w:t xml:space="preserve"> finanční ukončení projektu.</w:t>
      </w:r>
      <w:r w:rsidR="005E4EE9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 xml:space="preserve">Konečné </w:t>
      </w:r>
      <w:r w:rsidR="00670B4B">
        <w:rPr>
          <w:rFonts w:ascii="Book Antiqua" w:hAnsi="Book Antiqua" w:cs="Book Antiqua"/>
        </w:rPr>
        <w:t>f</w:t>
      </w:r>
      <w:r w:rsidR="00567308">
        <w:rPr>
          <w:rFonts w:ascii="Book Antiqua" w:hAnsi="Book Antiqua" w:cs="Book Antiqua"/>
        </w:rPr>
        <w:t>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2548BC">
        <w:rPr>
          <w:rFonts w:ascii="Book Antiqua" w:hAnsi="Book Antiqua" w:cs="Book Antiqua"/>
        </w:rPr>
        <w:t xml:space="preserve">= </w:t>
      </w:r>
      <w:r w:rsidR="009A6F4C">
        <w:rPr>
          <w:rFonts w:ascii="Book Antiqua" w:hAnsi="Book Antiqua" w:cs="Book Antiqua"/>
        </w:rPr>
        <w:t>3 322 075,41</w:t>
      </w:r>
      <w:r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9A6F4C">
        <w:rPr>
          <w:rFonts w:ascii="Book Antiqua" w:hAnsi="Book Antiqua" w:cs="Book Antiqua"/>
        </w:rPr>
        <w:t>4 252 398,74</w:t>
      </w:r>
      <w:r w:rsidR="00670B4B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3955E5">
        <w:rPr>
          <w:rFonts w:ascii="Book Antiqua" w:hAnsi="Book Antiqua" w:cs="Book Antiqua"/>
        </w:rPr>
        <w:t>.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FE0FEA">
        <w:rPr>
          <w:rFonts w:ascii="Book Antiqua" w:hAnsi="Book Antiqua" w:cs="Book Antiqua"/>
        </w:rPr>
        <w:t xml:space="preserve">ta potrvá až do </w:t>
      </w:r>
      <w:r w:rsidR="00670B4B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 xml:space="preserve">. 12. 2020. V této </w:t>
      </w:r>
      <w:r w:rsidR="00670B4B">
        <w:rPr>
          <w:rFonts w:ascii="Book Antiqua" w:hAnsi="Book Antiqua" w:cs="Book Antiqua"/>
        </w:rPr>
        <w:t>době bude město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r w:rsidR="00670B4B" w:rsidRPr="003955E5">
        <w:rPr>
          <w:rFonts w:ascii="Book Antiqua" w:hAnsi="Book Antiqua" w:cs="Book Antiqua"/>
        </w:rPr>
        <w:t>http://www.laznekynzvart.cz/mestsky-urad/rozvoj-mesta/</w:t>
      </w:r>
    </w:p>
    <w:p w:rsidR="00670B4B" w:rsidRPr="006304A6" w:rsidRDefault="00670B4B" w:rsidP="005E4EE9">
      <w:pPr>
        <w:spacing w:after="0" w:line="240" w:lineRule="auto"/>
        <w:jc w:val="both"/>
        <w:rPr>
          <w:rFonts w:ascii="Book Antiqua" w:hAnsi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5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E17E5F" w:rsidRDefault="00E17E5F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790D6E" w:rsidP="00790D6E">
      <w:pPr>
        <w:spacing w:after="0" w:line="240" w:lineRule="auto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drawing>
          <wp:inline distT="0" distB="0" distL="0" distR="0">
            <wp:extent cx="4307167" cy="2423160"/>
            <wp:effectExtent l="0" t="0" r="0" b="0"/>
            <wp:docPr id="2" name="Obrázek 2" descr="C:\Users\Michaela\Documents\Jankovska_zaloha_12_1_2013\ROP_62_a_63_vyzva\Lazne_Kynzvart\foto\foto_Jaros\CD_foto_k_12_10_2015\I a II etapa, ul. Polní - průběh\IMG_20150915_07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\Documents\Jankovska_zaloha_12_1_2013\ROP_62_a_63_vyzva\Lazne_Kynzvart\foto\foto_Jaros\CD_foto_k_12_10_2015\I a II etapa, ul. Polní - průběh\IMG_20150915_075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73" cy="242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790D6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0D6E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C7948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6F4C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rianskolazensko.org/products/nazev-projektu-rozsireni-parkovacich-mist-dlouha-krat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51</cp:revision>
  <cp:lastPrinted>2016-01-25T09:09:00Z</cp:lastPrinted>
  <dcterms:created xsi:type="dcterms:W3CDTF">2016-01-22T11:32:00Z</dcterms:created>
  <dcterms:modified xsi:type="dcterms:W3CDTF">2016-01-29T09:34:00Z</dcterms:modified>
</cp:coreProperties>
</file>