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8430A3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</w:t>
      </w:r>
      <w:r w:rsidR="006955A3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1F5653" w:rsidRDefault="00762AD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 w:rsidR="006D1E4C" w:rsidRPr="00762ADA">
        <w:rPr>
          <w:rFonts w:ascii="Book Antiqua" w:hAnsi="Book Antiqua" w:cs="Book Antiqua"/>
          <w:b/>
          <w:bCs/>
          <w:color w:val="000000"/>
          <w:kern w:val="36"/>
        </w:rPr>
        <w:t>Rozšíření parkovacích míst, ulice Polní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>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62ADA" w:rsidRDefault="00A578D7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762ADA">
        <w:rPr>
          <w:rFonts w:ascii="Book Antiqua" w:hAnsi="Book Antiqua" w:cs="Book Antiqua"/>
        </w:rPr>
        <w:t>ho programu NUTS II Severozápad</w:t>
      </w:r>
      <w:r w:rsidR="00762ADA" w:rsidRPr="00762ADA">
        <w:rPr>
          <w:rFonts w:ascii="Book Antiqua" w:hAnsi="Book Antiqua" w:cs="Courier New"/>
          <w:lang w:eastAsia="ar-SA"/>
        </w:rPr>
        <w:t xml:space="preserve"> </w:t>
      </w:r>
      <w:r w:rsidR="00762ADA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6955A3" w:rsidRPr="006955A3" w:rsidRDefault="006955A3" w:rsidP="006955A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6955A3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7</w:t>
      </w:r>
      <w:r w:rsidRPr="006955A3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1</w:t>
      </w:r>
      <w:r w:rsidRPr="006955A3">
        <w:rPr>
          <w:rFonts w:ascii="Book Antiqua" w:hAnsi="Book Antiqua" w:cs="Courier New"/>
          <w:lang w:eastAsia="ar-SA"/>
        </w:rPr>
        <w:t>2. 202</w:t>
      </w:r>
      <w:r>
        <w:rPr>
          <w:rFonts w:ascii="Book Antiqua" w:hAnsi="Book Antiqua" w:cs="Courier New"/>
          <w:lang w:eastAsia="ar-SA"/>
        </w:rPr>
        <w:t>0</w:t>
      </w:r>
      <w:r w:rsidRPr="006955A3">
        <w:rPr>
          <w:rFonts w:ascii="Book Antiqua" w:hAnsi="Book Antiqua" w:cs="Courier New"/>
          <w:lang w:eastAsia="ar-SA"/>
        </w:rPr>
        <w:t>). Obec za roční sledované období předloží poskytovateli dotace tzv. monitorovací zprávu o zajištění udržitelnosti.</w:t>
      </w:r>
    </w:p>
    <w:p w:rsidR="008430A3" w:rsidRDefault="008430A3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Pr="003B69AD" w:rsidRDefault="00CF2236" w:rsidP="00CF2236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C42" w:rsidRDefault="00EB4BCD" w:rsidP="00EB4BCD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CF2236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8430A3" w:rsidRPr="00802A6B" w:rsidRDefault="008430A3" w:rsidP="00EB4BCD">
      <w:pPr>
        <w:spacing w:line="240" w:lineRule="auto"/>
        <w:jc w:val="both"/>
        <w:rPr>
          <w:rFonts w:ascii="Book Antiqua" w:hAnsi="Book Antiqua" w:cs="Times New Roman"/>
        </w:rPr>
      </w:pPr>
    </w:p>
    <w:p w:rsidR="00670B4B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39795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  <w:r w:rsidR="0039795C">
        <w:rPr>
          <w:rFonts w:ascii="Book Antiqua" w:hAnsi="Book Antiqua" w:cs="Book Antiqua"/>
        </w:rPr>
        <w:t xml:space="preserve"> </w:t>
      </w:r>
    </w:p>
    <w:p w:rsidR="005E4EE9" w:rsidRDefault="001F5653" w:rsidP="00AA4940">
      <w:pPr>
        <w:spacing w:after="0" w:line="240" w:lineRule="auto"/>
        <w:jc w:val="both"/>
        <w:rPr>
          <w:rStyle w:val="Hypertextovodkaz"/>
        </w:rPr>
      </w:pPr>
      <w:r>
        <w:rPr>
          <w:rFonts w:ascii="Book Antiqua" w:hAnsi="Book Antiqua" w:cs="Book Antiqua"/>
        </w:rPr>
        <w:t xml:space="preserve">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AA4940" w:rsidRPr="00367912">
          <w:rPr>
            <w:rStyle w:val="Hypertextovodkaz"/>
          </w:rPr>
          <w:t>http://www.marianskolazensko.org/products/nazev-projektu-rozsireni-parkovacich-mist-ulice-polni/</w:t>
        </w:r>
      </w:hyperlink>
    </w:p>
    <w:p w:rsidR="005E4EE9" w:rsidRDefault="001F5C42" w:rsidP="001F5C42">
      <w:pPr>
        <w:spacing w:after="0" w:line="240" w:lineRule="auto"/>
      </w:pPr>
      <w:r>
        <w:t>a tak</w:t>
      </w:r>
      <w:r w:rsidR="006A6F50">
        <w:t>é na webových stránkách partnerů</w:t>
      </w:r>
      <w:r>
        <w:t xml:space="preserve"> projektu</w:t>
      </w:r>
      <w:r w:rsidR="00B54714">
        <w:t>.</w:t>
      </w:r>
    </w:p>
    <w:p w:rsidR="005E4EE9" w:rsidRDefault="005E4EE9" w:rsidP="005E4EE9">
      <w:pPr>
        <w:spacing w:after="0" w:line="240" w:lineRule="auto"/>
        <w:jc w:val="center"/>
      </w:pPr>
    </w:p>
    <w:p w:rsidR="00B54714" w:rsidRDefault="00B54714" w:rsidP="00B54714">
      <w:pPr>
        <w:spacing w:after="0" w:line="240" w:lineRule="auto"/>
        <w:jc w:val="center"/>
      </w:pPr>
    </w:p>
    <w:p w:rsidR="006A6F50" w:rsidRDefault="00BC3525" w:rsidP="00B547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FFFED9" wp14:editId="0FE0D12F">
            <wp:extent cx="3467830" cy="259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3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A3" w:rsidRDefault="008430A3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718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5C42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2D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66D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5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3ECF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0F62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1EF1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5A3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F50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3AE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2ADA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658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0A3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57AC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AA0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6F15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40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5BA3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319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14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525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36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4E79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3D78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4BCD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76EF7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4E3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5D32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3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3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ulice-polni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2020-10-20T11:11:00Z</dcterms:created>
  <dcterms:modified xsi:type="dcterms:W3CDTF">2020-10-20T13:14:00Z</dcterms:modified>
</cp:coreProperties>
</file>