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E48" w:rsidRDefault="005E54EB" w:rsidP="005E54EB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Veřejnoprávní smlouva o poskytnutí dotace z rozpočtu Města Lázně Kynžvart</w:t>
      </w:r>
    </w:p>
    <w:p w:rsidR="005E54EB" w:rsidRDefault="005E54EB" w:rsidP="005E54EB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(ve smyslu</w:t>
      </w:r>
      <w:r w:rsidR="00B44ACE">
        <w:rPr>
          <w:rFonts w:ascii="Verdana" w:hAnsi="Verdana"/>
          <w:sz w:val="18"/>
          <w:szCs w:val="18"/>
        </w:rPr>
        <w:t xml:space="preserve"> </w:t>
      </w:r>
      <w:r w:rsidR="00555DC2">
        <w:rPr>
          <w:rFonts w:ascii="Verdana" w:hAnsi="Verdana"/>
          <w:sz w:val="18"/>
          <w:szCs w:val="18"/>
        </w:rPr>
        <w:t>§ 159 a násl. z. č. 500/2004 Sb</w:t>
      </w:r>
      <w:r w:rsidR="00B44ACE">
        <w:rPr>
          <w:rFonts w:ascii="Verdana" w:hAnsi="Verdana"/>
          <w:sz w:val="18"/>
          <w:szCs w:val="18"/>
        </w:rPr>
        <w:t>.</w:t>
      </w:r>
      <w:r w:rsidR="00E31762">
        <w:rPr>
          <w:rFonts w:ascii="Verdana" w:hAnsi="Verdana"/>
          <w:sz w:val="18"/>
          <w:szCs w:val="18"/>
        </w:rPr>
        <w:t>,</w:t>
      </w:r>
      <w:r w:rsidR="00B44ACE">
        <w:rPr>
          <w:rFonts w:ascii="Verdana" w:hAnsi="Verdana"/>
          <w:sz w:val="18"/>
          <w:szCs w:val="18"/>
        </w:rPr>
        <w:t xml:space="preserve"> správní řád a</w:t>
      </w:r>
      <w:r>
        <w:rPr>
          <w:rFonts w:ascii="Verdana" w:hAnsi="Verdana"/>
          <w:sz w:val="18"/>
          <w:szCs w:val="18"/>
        </w:rPr>
        <w:t xml:space="preserve"> § </w:t>
      </w:r>
      <w:proofErr w:type="gramStart"/>
      <w:r>
        <w:rPr>
          <w:rFonts w:ascii="Verdana" w:hAnsi="Verdana"/>
          <w:sz w:val="18"/>
          <w:szCs w:val="18"/>
        </w:rPr>
        <w:t>10a</w:t>
      </w:r>
      <w:proofErr w:type="gramEnd"/>
      <w:r w:rsidR="00425A31">
        <w:rPr>
          <w:rFonts w:ascii="Verdana" w:hAnsi="Verdana"/>
          <w:sz w:val="18"/>
          <w:szCs w:val="18"/>
        </w:rPr>
        <w:t xml:space="preserve"> a § 22</w:t>
      </w:r>
      <w:r>
        <w:rPr>
          <w:rFonts w:ascii="Verdana" w:hAnsi="Verdana"/>
          <w:sz w:val="18"/>
          <w:szCs w:val="18"/>
        </w:rPr>
        <w:t xml:space="preserve"> zákona č. 250/2000 Sb.</w:t>
      </w:r>
      <w:r w:rsidR="00E31762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o rozpočtových pravidlech územních rozpočtů)</w:t>
      </w:r>
    </w:p>
    <w:p w:rsidR="005E54EB" w:rsidRDefault="005E54EB" w:rsidP="005E54EB">
      <w:pPr>
        <w:jc w:val="center"/>
        <w:rPr>
          <w:rFonts w:ascii="Verdana" w:hAnsi="Verdana"/>
          <w:sz w:val="18"/>
          <w:szCs w:val="18"/>
        </w:rPr>
      </w:pPr>
    </w:p>
    <w:p w:rsidR="002613DD" w:rsidRPr="002613DD" w:rsidRDefault="002613DD" w:rsidP="005A34BB">
      <w:pPr>
        <w:ind w:firstLine="360"/>
        <w:jc w:val="both"/>
        <w:rPr>
          <w:rFonts w:ascii="Verdana" w:hAnsi="Verdana"/>
        </w:rPr>
      </w:pPr>
      <w:r>
        <w:rPr>
          <w:rFonts w:ascii="Verdana" w:hAnsi="Verdana"/>
        </w:rPr>
        <w:t xml:space="preserve">Níže uvedeného dne, měsíce </w:t>
      </w:r>
      <w:r w:rsidR="00425A31">
        <w:rPr>
          <w:rFonts w:ascii="Verdana" w:hAnsi="Verdana"/>
        </w:rPr>
        <w:t>a roku, uzavřeli</w:t>
      </w:r>
      <w:r w:rsidR="00E31762">
        <w:rPr>
          <w:rFonts w:ascii="Verdana" w:hAnsi="Verdana"/>
        </w:rPr>
        <w:t xml:space="preserve"> tito účastníci</w:t>
      </w:r>
      <w:r>
        <w:rPr>
          <w:rFonts w:ascii="Verdana" w:hAnsi="Verdana"/>
        </w:rPr>
        <w:t>:</w:t>
      </w:r>
    </w:p>
    <w:p w:rsidR="002613DD" w:rsidRDefault="002613DD" w:rsidP="005E54EB">
      <w:pPr>
        <w:jc w:val="center"/>
        <w:rPr>
          <w:rFonts w:ascii="Verdana" w:hAnsi="Verdana"/>
          <w:sz w:val="18"/>
          <w:szCs w:val="18"/>
        </w:rPr>
      </w:pPr>
    </w:p>
    <w:p w:rsidR="005E54EB" w:rsidRPr="005A34BB" w:rsidRDefault="005E54EB" w:rsidP="005A34BB">
      <w:pPr>
        <w:pStyle w:val="Odstavecseseznamem"/>
        <w:numPr>
          <w:ilvl w:val="0"/>
          <w:numId w:val="1"/>
        </w:num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Město Lázně Kynžvart</w:t>
      </w:r>
      <w:r>
        <w:rPr>
          <w:rFonts w:ascii="Verdana" w:hAnsi="Verdana"/>
        </w:rPr>
        <w:t xml:space="preserve">, se sídlem náměstí Republiky 1, 354 91 Lázně Kynžvart, IČ: 00254029, zastoupené </w:t>
      </w:r>
      <w:r w:rsidR="005A34BB">
        <w:rPr>
          <w:rFonts w:ascii="Verdana" w:hAnsi="Verdana"/>
        </w:rPr>
        <w:t xml:space="preserve">starostou </w:t>
      </w:r>
      <w:r>
        <w:rPr>
          <w:rFonts w:ascii="Verdana" w:hAnsi="Verdana"/>
        </w:rPr>
        <w:t xml:space="preserve">panem Miloslavem Pernicou, </w:t>
      </w:r>
      <w:r w:rsidR="005A34BB" w:rsidRPr="005A34BB">
        <w:rPr>
          <w:rFonts w:ascii="Verdana" w:hAnsi="Verdana"/>
        </w:rPr>
        <w:t>b</w:t>
      </w:r>
      <w:r w:rsidR="0098061D" w:rsidRPr="005A34BB">
        <w:rPr>
          <w:rFonts w:ascii="Verdana" w:hAnsi="Verdana"/>
        </w:rPr>
        <w:t xml:space="preserve">ankovní spojení: KB, </w:t>
      </w:r>
      <w:r w:rsidR="00E45020" w:rsidRPr="00C37845">
        <w:rPr>
          <w:rFonts w:ascii="Verdana" w:hAnsi="Verdana"/>
          <w:highlight w:val="black"/>
        </w:rPr>
        <w:t>č</w:t>
      </w:r>
      <w:r w:rsidRPr="00C37845">
        <w:rPr>
          <w:rFonts w:ascii="Verdana" w:hAnsi="Verdana"/>
          <w:highlight w:val="black"/>
        </w:rPr>
        <w:t xml:space="preserve">. </w:t>
      </w:r>
      <w:proofErr w:type="spellStart"/>
      <w:r w:rsidRPr="00C37845">
        <w:rPr>
          <w:rFonts w:ascii="Verdana" w:hAnsi="Verdana"/>
          <w:highlight w:val="black"/>
        </w:rPr>
        <w:t>ú.</w:t>
      </w:r>
      <w:proofErr w:type="spellEnd"/>
      <w:r w:rsidRPr="00C37845">
        <w:rPr>
          <w:rFonts w:ascii="Verdana" w:hAnsi="Verdana"/>
          <w:highlight w:val="black"/>
        </w:rPr>
        <w:t xml:space="preserve"> 8885850227/0100</w:t>
      </w:r>
    </w:p>
    <w:p w:rsidR="005A34BB" w:rsidRPr="005A34BB" w:rsidRDefault="005A34BB" w:rsidP="005A34BB">
      <w:pPr>
        <w:pStyle w:val="Odstavecseseznamem"/>
        <w:jc w:val="both"/>
        <w:rPr>
          <w:rFonts w:ascii="Verdana" w:hAnsi="Verdana"/>
          <w:b/>
        </w:rPr>
      </w:pPr>
    </w:p>
    <w:p w:rsidR="005E54EB" w:rsidRDefault="005E54EB" w:rsidP="005E54EB">
      <w:pPr>
        <w:pStyle w:val="Odstavecseseznamem"/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(dále jen jako „poskytovatel“)</w:t>
      </w:r>
    </w:p>
    <w:p w:rsidR="005E54EB" w:rsidRDefault="005E54EB" w:rsidP="005E54EB">
      <w:pPr>
        <w:pStyle w:val="Odstavecseseznamem"/>
        <w:jc w:val="both"/>
        <w:rPr>
          <w:rFonts w:ascii="Verdana" w:hAnsi="Verdana"/>
        </w:rPr>
      </w:pPr>
    </w:p>
    <w:p w:rsidR="005E54EB" w:rsidRDefault="005E54EB" w:rsidP="005E54EB">
      <w:pPr>
        <w:pStyle w:val="Odstavecseseznamem"/>
        <w:jc w:val="both"/>
        <w:rPr>
          <w:rFonts w:ascii="Verdana" w:hAnsi="Verdana"/>
        </w:rPr>
      </w:pPr>
      <w:r>
        <w:rPr>
          <w:rFonts w:ascii="Verdana" w:hAnsi="Verdana"/>
        </w:rPr>
        <w:t>a</w:t>
      </w:r>
    </w:p>
    <w:p w:rsidR="005E54EB" w:rsidRDefault="005E54EB" w:rsidP="005E54EB">
      <w:pPr>
        <w:pStyle w:val="Odstavecseseznamem"/>
        <w:jc w:val="both"/>
        <w:rPr>
          <w:rFonts w:ascii="Verdana" w:hAnsi="Verdana"/>
        </w:rPr>
      </w:pPr>
    </w:p>
    <w:p w:rsidR="0098061D" w:rsidRDefault="004B44A6" w:rsidP="005E54EB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  <w:b/>
        </w:rPr>
        <w:t>Tělovýchovná jednota Sokol Lázně Kynžvart</w:t>
      </w:r>
      <w:r w:rsidR="00CB1A72">
        <w:rPr>
          <w:rFonts w:ascii="Verdana" w:hAnsi="Verdana"/>
        </w:rPr>
        <w:t>,</w:t>
      </w:r>
      <w:r w:rsidR="00E45020">
        <w:rPr>
          <w:rFonts w:ascii="Verdana" w:hAnsi="Verdana"/>
        </w:rPr>
        <w:t xml:space="preserve"> spolek,</w:t>
      </w:r>
      <w:r w:rsidR="00555DC2">
        <w:rPr>
          <w:rFonts w:ascii="Verdana" w:hAnsi="Verdana"/>
        </w:rPr>
        <w:t xml:space="preserve"> </w:t>
      </w:r>
      <w:r w:rsidR="00CB1A72">
        <w:rPr>
          <w:rFonts w:ascii="Verdana" w:hAnsi="Verdana"/>
        </w:rPr>
        <w:t xml:space="preserve">se sídlem </w:t>
      </w:r>
      <w:r>
        <w:rPr>
          <w:rFonts w:ascii="Verdana" w:hAnsi="Verdana"/>
        </w:rPr>
        <w:t>Nádražní 4</w:t>
      </w:r>
      <w:r w:rsidR="0007601B">
        <w:rPr>
          <w:rFonts w:ascii="Verdana" w:hAnsi="Verdana"/>
        </w:rPr>
        <w:t>36</w:t>
      </w:r>
      <w:r w:rsidR="002613DD">
        <w:rPr>
          <w:rFonts w:ascii="Verdana" w:hAnsi="Verdana"/>
        </w:rPr>
        <w:t xml:space="preserve">, 354 91 Lázně Kynžvart, IČ: </w:t>
      </w:r>
      <w:r>
        <w:rPr>
          <w:rFonts w:ascii="Verdana" w:hAnsi="Verdana"/>
        </w:rPr>
        <w:t>47723670</w:t>
      </w:r>
      <w:r w:rsidR="002613DD">
        <w:rPr>
          <w:rFonts w:ascii="Verdana" w:hAnsi="Verdana"/>
        </w:rPr>
        <w:t>, zastoupený</w:t>
      </w:r>
      <w:r w:rsidR="0098061D">
        <w:rPr>
          <w:rFonts w:ascii="Verdana" w:hAnsi="Verdana"/>
        </w:rPr>
        <w:t xml:space="preserve"> předse</w:t>
      </w:r>
      <w:r>
        <w:rPr>
          <w:rFonts w:ascii="Verdana" w:hAnsi="Verdana"/>
        </w:rPr>
        <w:t>dou panem</w:t>
      </w:r>
      <w:r w:rsidR="002613DD">
        <w:rPr>
          <w:rFonts w:ascii="Verdana" w:hAnsi="Verdana"/>
        </w:rPr>
        <w:t xml:space="preserve"> </w:t>
      </w:r>
      <w:r>
        <w:rPr>
          <w:rFonts w:ascii="Verdana" w:hAnsi="Verdana"/>
        </w:rPr>
        <w:t>Martinem Zabloudilem</w:t>
      </w:r>
      <w:r w:rsidR="002613DD">
        <w:rPr>
          <w:rFonts w:ascii="Verdana" w:hAnsi="Verdana"/>
        </w:rPr>
        <w:t xml:space="preserve">, </w:t>
      </w:r>
      <w:r>
        <w:rPr>
          <w:rFonts w:ascii="Verdana" w:hAnsi="Verdana"/>
        </w:rPr>
        <w:t xml:space="preserve"> trvale</w:t>
      </w:r>
      <w:r w:rsidR="0098061D">
        <w:rPr>
          <w:rFonts w:ascii="Verdana" w:hAnsi="Verdana"/>
        </w:rPr>
        <w:t xml:space="preserve"> bytem </w:t>
      </w:r>
      <w:r w:rsidR="0023739D">
        <w:rPr>
          <w:rFonts w:ascii="Verdana" w:hAnsi="Verdana"/>
        </w:rPr>
        <w:t>Malé náměstí 87, 354 91 Lázně Kynžvart</w:t>
      </w:r>
    </w:p>
    <w:p w:rsidR="005E54EB" w:rsidRDefault="0098061D" w:rsidP="0098061D">
      <w:pPr>
        <w:pStyle w:val="Odstavecseseznamem"/>
        <w:jc w:val="both"/>
        <w:rPr>
          <w:rFonts w:ascii="Verdana" w:hAnsi="Verdana"/>
        </w:rPr>
      </w:pPr>
      <w:r w:rsidRPr="0098061D">
        <w:rPr>
          <w:rFonts w:ascii="Verdana" w:hAnsi="Verdana"/>
        </w:rPr>
        <w:t xml:space="preserve">Bankovní spojení: </w:t>
      </w:r>
      <w:r w:rsidR="0023739D">
        <w:rPr>
          <w:rFonts w:ascii="Verdana" w:hAnsi="Verdana"/>
        </w:rPr>
        <w:t xml:space="preserve">ČSOB a.s. pobočka Mariánské Lázně, </w:t>
      </w:r>
      <w:r w:rsidR="0023739D" w:rsidRPr="00C37845">
        <w:rPr>
          <w:rFonts w:ascii="Verdana" w:hAnsi="Verdana"/>
          <w:highlight w:val="black"/>
        </w:rPr>
        <w:t>č.ú.:204606573/0300</w:t>
      </w:r>
      <w:bookmarkStart w:id="0" w:name="_GoBack"/>
      <w:bookmarkEnd w:id="0"/>
    </w:p>
    <w:p w:rsidR="005A34BB" w:rsidRDefault="005A34BB" w:rsidP="0098061D">
      <w:pPr>
        <w:pStyle w:val="Odstavecseseznamem"/>
        <w:jc w:val="both"/>
        <w:rPr>
          <w:rFonts w:ascii="Verdana" w:hAnsi="Verdana"/>
        </w:rPr>
      </w:pPr>
    </w:p>
    <w:p w:rsidR="002613DD" w:rsidRDefault="002613DD" w:rsidP="002613DD">
      <w:pPr>
        <w:pStyle w:val="Odstavecseseznamem"/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(dále jen jako „příjemce“)</w:t>
      </w:r>
    </w:p>
    <w:p w:rsidR="002613DD" w:rsidRDefault="002613DD" w:rsidP="002613DD">
      <w:pPr>
        <w:pStyle w:val="Odstavecseseznamem"/>
        <w:jc w:val="both"/>
        <w:rPr>
          <w:rFonts w:ascii="Verdana" w:hAnsi="Verdana"/>
          <w:i/>
        </w:rPr>
      </w:pPr>
    </w:p>
    <w:p w:rsidR="002613DD" w:rsidRDefault="002613DD" w:rsidP="002613DD">
      <w:pPr>
        <w:jc w:val="both"/>
        <w:rPr>
          <w:rFonts w:ascii="Verdana" w:hAnsi="Verdana"/>
        </w:rPr>
      </w:pPr>
      <w:r>
        <w:rPr>
          <w:rFonts w:ascii="Verdana" w:hAnsi="Verdana"/>
        </w:rPr>
        <w:t>tuto</w:t>
      </w:r>
    </w:p>
    <w:p w:rsidR="002613DD" w:rsidRDefault="002613DD" w:rsidP="002613DD">
      <w:pPr>
        <w:jc w:val="both"/>
        <w:rPr>
          <w:rFonts w:ascii="Verdana" w:hAnsi="Verdana"/>
        </w:rPr>
      </w:pPr>
    </w:p>
    <w:p w:rsidR="002613DD" w:rsidRDefault="00555DC2" w:rsidP="002613DD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veřejnoprávní smlouvu</w:t>
      </w:r>
      <w:r w:rsidR="002613DD" w:rsidRPr="002613DD">
        <w:rPr>
          <w:rFonts w:ascii="Verdana" w:hAnsi="Verdana"/>
          <w:b/>
        </w:rPr>
        <w:t xml:space="preserve"> o poskytnutí dotace z rozpočtu Města Lázně Kynžvart</w:t>
      </w:r>
      <w:r w:rsidR="002613DD">
        <w:rPr>
          <w:rFonts w:ascii="Verdana" w:hAnsi="Verdana"/>
          <w:b/>
        </w:rPr>
        <w:t>:</w:t>
      </w:r>
    </w:p>
    <w:p w:rsidR="002613DD" w:rsidRDefault="002613DD" w:rsidP="002613DD">
      <w:pPr>
        <w:jc w:val="center"/>
        <w:rPr>
          <w:rFonts w:ascii="Verdana" w:hAnsi="Verdana"/>
          <w:b/>
        </w:rPr>
      </w:pPr>
    </w:p>
    <w:p w:rsidR="002613DD" w:rsidRDefault="002613DD" w:rsidP="00EC25EC">
      <w:pPr>
        <w:spacing w:after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I.</w:t>
      </w:r>
    </w:p>
    <w:p w:rsidR="002613DD" w:rsidRDefault="002613DD" w:rsidP="002613DD">
      <w:pPr>
        <w:jc w:val="center"/>
        <w:rPr>
          <w:rFonts w:ascii="Verdana" w:hAnsi="Verdana"/>
          <w:b/>
        </w:rPr>
      </w:pPr>
    </w:p>
    <w:p w:rsidR="002613DD" w:rsidRDefault="00207AA9" w:rsidP="00184AE7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  <w:t>Dne 22</w:t>
      </w:r>
      <w:r w:rsidR="00184AE7">
        <w:rPr>
          <w:rFonts w:ascii="Verdana" w:hAnsi="Verdana"/>
        </w:rPr>
        <w:t>.</w:t>
      </w:r>
      <w:r>
        <w:rPr>
          <w:rFonts w:ascii="Verdana" w:hAnsi="Verdana"/>
        </w:rPr>
        <w:t>0</w:t>
      </w:r>
      <w:r w:rsidR="00A065B9">
        <w:rPr>
          <w:rFonts w:ascii="Verdana" w:hAnsi="Verdana"/>
        </w:rPr>
        <w:t>6</w:t>
      </w:r>
      <w:r>
        <w:rPr>
          <w:rFonts w:ascii="Verdana" w:hAnsi="Verdana"/>
        </w:rPr>
        <w:t>.2015</w:t>
      </w:r>
      <w:r w:rsidR="00184AE7">
        <w:rPr>
          <w:rFonts w:ascii="Verdana" w:hAnsi="Verdana"/>
        </w:rPr>
        <w:t xml:space="preserve"> po</w:t>
      </w:r>
      <w:r w:rsidR="00EC25EC">
        <w:rPr>
          <w:rFonts w:ascii="Verdana" w:hAnsi="Verdana"/>
        </w:rPr>
        <w:t>dal výše uvedený příjemce výše uvedenému poskytovateli žádost</w:t>
      </w:r>
      <w:r w:rsidR="00184AE7">
        <w:rPr>
          <w:rFonts w:ascii="Verdana" w:hAnsi="Verdana"/>
        </w:rPr>
        <w:t xml:space="preserve"> o neinvestiční příspěvek (dále jen </w:t>
      </w:r>
      <w:r w:rsidR="00184AE7" w:rsidRPr="00184AE7">
        <w:rPr>
          <w:rFonts w:ascii="Verdana" w:hAnsi="Verdana"/>
          <w:i/>
        </w:rPr>
        <w:t>žádost o dotaci</w:t>
      </w:r>
      <w:r w:rsidR="00EC25EC">
        <w:rPr>
          <w:rFonts w:ascii="Verdana" w:hAnsi="Verdana"/>
        </w:rPr>
        <w:t>) na rok 2015 pro</w:t>
      </w:r>
      <w:r w:rsidR="00ED2DE0">
        <w:rPr>
          <w:rFonts w:ascii="Verdana" w:hAnsi="Verdana"/>
        </w:rPr>
        <w:t xml:space="preserve"> ubytování účastníků KYP 2015 v ZŠ a MŠ Lázně Kynžvart a na nákup medailí a pohárů.</w:t>
      </w:r>
    </w:p>
    <w:p w:rsidR="00184AE7" w:rsidRDefault="00184AE7" w:rsidP="00184AE7">
      <w:pPr>
        <w:spacing w:after="0"/>
        <w:jc w:val="both"/>
        <w:rPr>
          <w:rFonts w:ascii="Verdana" w:hAnsi="Verdana"/>
        </w:rPr>
      </w:pPr>
    </w:p>
    <w:p w:rsidR="00184AE7" w:rsidRDefault="00184AE7" w:rsidP="00184AE7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="005A34BB" w:rsidRPr="0023739D">
        <w:rPr>
          <w:rFonts w:ascii="Verdana" w:hAnsi="Verdana"/>
        </w:rPr>
        <w:t>D</w:t>
      </w:r>
      <w:r w:rsidRPr="0023739D">
        <w:rPr>
          <w:rFonts w:ascii="Verdana" w:hAnsi="Verdana"/>
        </w:rPr>
        <w:t>otac</w:t>
      </w:r>
      <w:r w:rsidR="009742F3" w:rsidRPr="0023739D">
        <w:rPr>
          <w:rFonts w:ascii="Verdana" w:hAnsi="Verdana"/>
        </w:rPr>
        <w:t>e</w:t>
      </w:r>
      <w:r w:rsidRPr="0023739D">
        <w:rPr>
          <w:rFonts w:ascii="Verdana" w:hAnsi="Verdana"/>
        </w:rPr>
        <w:t xml:space="preserve"> byla schválena dne </w:t>
      </w:r>
      <w:r w:rsidR="00ED2DE0">
        <w:rPr>
          <w:rFonts w:ascii="Verdana" w:hAnsi="Verdana"/>
        </w:rPr>
        <w:t>17</w:t>
      </w:r>
      <w:r w:rsidR="0023739D">
        <w:rPr>
          <w:rFonts w:ascii="Verdana" w:hAnsi="Verdana"/>
        </w:rPr>
        <w:t>.</w:t>
      </w:r>
      <w:r w:rsidR="00ED2DE0">
        <w:rPr>
          <w:rFonts w:ascii="Verdana" w:hAnsi="Verdana"/>
        </w:rPr>
        <w:t>8</w:t>
      </w:r>
      <w:r w:rsidR="0023739D">
        <w:rPr>
          <w:rFonts w:ascii="Verdana" w:hAnsi="Verdana"/>
        </w:rPr>
        <w:t>.2015</w:t>
      </w:r>
      <w:r w:rsidRPr="0023739D">
        <w:rPr>
          <w:rFonts w:ascii="Verdana" w:hAnsi="Verdana"/>
        </w:rPr>
        <w:t xml:space="preserve"> na </w:t>
      </w:r>
      <w:r w:rsidR="00ED2DE0">
        <w:rPr>
          <w:rFonts w:ascii="Verdana" w:hAnsi="Verdana"/>
        </w:rPr>
        <w:t>X</w:t>
      </w:r>
      <w:r w:rsidRPr="0023739D">
        <w:rPr>
          <w:rFonts w:ascii="Verdana" w:hAnsi="Verdana"/>
        </w:rPr>
        <w:t>. veřejném zasedání městského zastupitelstva poskytovatele pod u</w:t>
      </w:r>
      <w:r w:rsidR="00BA4876" w:rsidRPr="0023739D">
        <w:rPr>
          <w:rFonts w:ascii="Verdana" w:hAnsi="Verdana"/>
        </w:rPr>
        <w:t xml:space="preserve">snesením č. </w:t>
      </w:r>
      <w:r w:rsidR="00ED2DE0">
        <w:rPr>
          <w:rFonts w:ascii="Verdana" w:hAnsi="Verdana"/>
        </w:rPr>
        <w:t>12</w:t>
      </w:r>
      <w:r w:rsidR="0023739D">
        <w:rPr>
          <w:rFonts w:ascii="Verdana" w:hAnsi="Verdana"/>
        </w:rPr>
        <w:t>.</w:t>
      </w:r>
    </w:p>
    <w:p w:rsidR="00EC25EC" w:rsidRDefault="00EC25EC" w:rsidP="00184AE7">
      <w:pPr>
        <w:spacing w:after="0"/>
        <w:jc w:val="both"/>
        <w:rPr>
          <w:rFonts w:ascii="Verdana" w:hAnsi="Verdana"/>
        </w:rPr>
      </w:pPr>
    </w:p>
    <w:p w:rsidR="00EC25EC" w:rsidRDefault="00EC25EC" w:rsidP="00184AE7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  <w:t>Poskytovaná dotace na základě shora uvedeného usnesení byla schválena</w:t>
      </w:r>
      <w:r w:rsidR="00126418">
        <w:rPr>
          <w:rFonts w:ascii="Verdana" w:hAnsi="Verdana"/>
        </w:rPr>
        <w:t xml:space="preserve"> ve formě</w:t>
      </w:r>
      <w:r>
        <w:rPr>
          <w:rFonts w:ascii="Verdana" w:hAnsi="Verdana"/>
        </w:rPr>
        <w:t xml:space="preserve"> jednorázové</w:t>
      </w:r>
      <w:r w:rsidR="00126418">
        <w:rPr>
          <w:rFonts w:ascii="Verdana" w:hAnsi="Verdana"/>
        </w:rPr>
        <w:t>ho finančního</w:t>
      </w:r>
      <w:r>
        <w:rPr>
          <w:rFonts w:ascii="Verdana" w:hAnsi="Verdana"/>
        </w:rPr>
        <w:t xml:space="preserve"> plnění ze strany poskytovatele ve výši </w:t>
      </w:r>
      <w:r w:rsidR="00A065B9">
        <w:rPr>
          <w:rFonts w:ascii="Verdana" w:hAnsi="Verdana"/>
        </w:rPr>
        <w:t xml:space="preserve">maximálně </w:t>
      </w:r>
      <w:r w:rsidR="00A065B9">
        <w:rPr>
          <w:rFonts w:ascii="Verdana" w:hAnsi="Verdana"/>
          <w:b/>
        </w:rPr>
        <w:t>8</w:t>
      </w:r>
      <w:r w:rsidR="00F20C59">
        <w:rPr>
          <w:rFonts w:ascii="Verdana" w:hAnsi="Verdana"/>
          <w:b/>
        </w:rPr>
        <w:t>0</w:t>
      </w:r>
      <w:r w:rsidRPr="00EC25EC">
        <w:rPr>
          <w:rFonts w:ascii="Verdana" w:hAnsi="Verdana"/>
          <w:b/>
        </w:rPr>
        <w:t>.000,- Kč (slovy:</w:t>
      </w:r>
      <w:r w:rsidR="005A34BB">
        <w:rPr>
          <w:rFonts w:ascii="Verdana" w:hAnsi="Verdana"/>
          <w:b/>
        </w:rPr>
        <w:t xml:space="preserve"> </w:t>
      </w:r>
      <w:proofErr w:type="spellStart"/>
      <w:r w:rsidR="00A065B9">
        <w:rPr>
          <w:rFonts w:ascii="Verdana" w:hAnsi="Verdana"/>
          <w:b/>
        </w:rPr>
        <w:t>osmdesát</w:t>
      </w:r>
      <w:r w:rsidRPr="00EC25EC">
        <w:rPr>
          <w:rFonts w:ascii="Verdana" w:hAnsi="Verdana"/>
          <w:b/>
        </w:rPr>
        <w:t>tisíckorunčeských</w:t>
      </w:r>
      <w:proofErr w:type="spellEnd"/>
      <w:r w:rsidRPr="00EC25EC">
        <w:rPr>
          <w:rFonts w:ascii="Verdana" w:hAnsi="Verdana"/>
          <w:b/>
        </w:rPr>
        <w:t>)</w:t>
      </w:r>
      <w:r>
        <w:rPr>
          <w:rFonts w:ascii="Verdana" w:hAnsi="Verdana"/>
        </w:rPr>
        <w:t>.</w:t>
      </w:r>
    </w:p>
    <w:p w:rsidR="00A779AE" w:rsidRDefault="00A779AE" w:rsidP="00184AE7">
      <w:pPr>
        <w:spacing w:after="0"/>
        <w:jc w:val="both"/>
        <w:rPr>
          <w:rFonts w:ascii="Verdana" w:hAnsi="Verdana"/>
        </w:rPr>
      </w:pPr>
    </w:p>
    <w:p w:rsidR="00A779AE" w:rsidRDefault="00A779AE" w:rsidP="00A779AE">
      <w:pPr>
        <w:spacing w:after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II.</w:t>
      </w:r>
    </w:p>
    <w:p w:rsidR="00A779AE" w:rsidRDefault="00A779AE" w:rsidP="00A779AE">
      <w:pPr>
        <w:spacing w:after="0"/>
        <w:jc w:val="center"/>
        <w:rPr>
          <w:rFonts w:ascii="Verdana" w:hAnsi="Verdana"/>
          <w:b/>
        </w:rPr>
      </w:pPr>
    </w:p>
    <w:p w:rsidR="00CC448C" w:rsidRPr="0076668C" w:rsidRDefault="00A779AE" w:rsidP="0076668C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="00A63634">
        <w:rPr>
          <w:rFonts w:ascii="Verdana" w:hAnsi="Verdana"/>
        </w:rPr>
        <w:t xml:space="preserve">Účelem poskytované dotace </w:t>
      </w:r>
      <w:r w:rsidR="00690198">
        <w:rPr>
          <w:rFonts w:ascii="Verdana" w:hAnsi="Verdana"/>
        </w:rPr>
        <w:t>je financování</w:t>
      </w:r>
      <w:r w:rsidR="00294B50">
        <w:rPr>
          <w:rFonts w:ascii="Verdana" w:hAnsi="Verdana"/>
        </w:rPr>
        <w:t xml:space="preserve"> </w:t>
      </w:r>
      <w:r w:rsidR="00A065B9">
        <w:rPr>
          <w:rFonts w:ascii="Verdana" w:hAnsi="Verdana"/>
        </w:rPr>
        <w:t>ubytování sportovců v Základní škole a mateřské škole Lázně Kynžvart a nákupu medailí a pohárů – KYP 2015 – Memoriál Milana Prokeše</w:t>
      </w:r>
      <w:r w:rsidR="0076668C">
        <w:rPr>
          <w:rFonts w:ascii="Verdana" w:hAnsi="Verdana"/>
        </w:rPr>
        <w:t>.</w:t>
      </w:r>
    </w:p>
    <w:p w:rsidR="00F80B5E" w:rsidRDefault="00F80B5E" w:rsidP="00CC448C">
      <w:pPr>
        <w:spacing w:after="0"/>
        <w:jc w:val="both"/>
        <w:rPr>
          <w:rFonts w:ascii="Verdana" w:hAnsi="Verdana"/>
        </w:rPr>
      </w:pPr>
    </w:p>
    <w:p w:rsidR="00F80B5E" w:rsidRPr="00A779AE" w:rsidRDefault="00F80B5E" w:rsidP="00F80B5E">
      <w:pPr>
        <w:spacing w:after="0"/>
        <w:jc w:val="center"/>
        <w:rPr>
          <w:rFonts w:ascii="Verdana" w:hAnsi="Verdana"/>
          <w:b/>
        </w:rPr>
      </w:pPr>
      <w:r w:rsidRPr="00A779AE">
        <w:rPr>
          <w:rFonts w:ascii="Verdana" w:hAnsi="Verdana"/>
          <w:b/>
        </w:rPr>
        <w:t>II</w:t>
      </w:r>
      <w:r w:rsidR="00A779AE" w:rsidRPr="00A779AE">
        <w:rPr>
          <w:rFonts w:ascii="Verdana" w:hAnsi="Verdana"/>
          <w:b/>
        </w:rPr>
        <w:t>I</w:t>
      </w:r>
      <w:r w:rsidRPr="00A779AE">
        <w:rPr>
          <w:rFonts w:ascii="Verdana" w:hAnsi="Verdana"/>
          <w:b/>
        </w:rPr>
        <w:t>.</w:t>
      </w:r>
    </w:p>
    <w:p w:rsidR="00F80B5E" w:rsidRDefault="00F80B5E" w:rsidP="00F80B5E">
      <w:pPr>
        <w:spacing w:after="0"/>
        <w:jc w:val="center"/>
        <w:rPr>
          <w:rFonts w:ascii="Verdana" w:hAnsi="Verdana"/>
          <w:b/>
        </w:rPr>
      </w:pPr>
    </w:p>
    <w:p w:rsidR="00F80B5E" w:rsidRDefault="00F80B5E" w:rsidP="00F80B5E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  <w:t>Poskytovatel se zavazuje finanční částku tvořící poskytova</w:t>
      </w:r>
      <w:r w:rsidRPr="0023739D">
        <w:rPr>
          <w:rFonts w:ascii="Verdana" w:hAnsi="Verdana"/>
        </w:rPr>
        <w:t>n</w:t>
      </w:r>
      <w:r>
        <w:rPr>
          <w:rFonts w:ascii="Verdana" w:hAnsi="Verdana"/>
        </w:rPr>
        <w:t xml:space="preserve">ou dotaci zaslat na shora </w:t>
      </w:r>
      <w:r w:rsidR="00E958BB">
        <w:rPr>
          <w:rFonts w:ascii="Verdana" w:hAnsi="Verdana"/>
        </w:rPr>
        <w:t>uvedený bankovní účet</w:t>
      </w:r>
      <w:r>
        <w:rPr>
          <w:rFonts w:ascii="Verdana" w:hAnsi="Verdana"/>
        </w:rPr>
        <w:t xml:space="preserve"> příjemce, </w:t>
      </w:r>
      <w:r w:rsidRPr="0023739D">
        <w:rPr>
          <w:rFonts w:ascii="Verdana" w:hAnsi="Verdana"/>
        </w:rPr>
        <w:t>a to do 21 dnů od podpisu této smlouvy oběma účastníky. Příjemce s</w:t>
      </w:r>
      <w:r w:rsidR="005A34BB" w:rsidRPr="0023739D">
        <w:rPr>
          <w:rFonts w:ascii="Verdana" w:hAnsi="Verdana"/>
        </w:rPr>
        <w:t>e zavazuje tuto dotaci přijmout a použít ji</w:t>
      </w:r>
      <w:r w:rsidR="005A34BB">
        <w:rPr>
          <w:rFonts w:ascii="Verdana" w:hAnsi="Verdana"/>
        </w:rPr>
        <w:t xml:space="preserve"> pouze za účelem, stanoveným v bodě II. této smlouvy.</w:t>
      </w:r>
    </w:p>
    <w:p w:rsidR="00294B50" w:rsidRDefault="00294B50" w:rsidP="00F80B5E">
      <w:pPr>
        <w:spacing w:after="0"/>
        <w:jc w:val="both"/>
        <w:rPr>
          <w:rFonts w:ascii="Verdana" w:hAnsi="Verdana"/>
        </w:rPr>
      </w:pPr>
    </w:p>
    <w:p w:rsidR="00294B50" w:rsidRDefault="00294B50" w:rsidP="00294B50">
      <w:pPr>
        <w:spacing w:after="0"/>
        <w:jc w:val="center"/>
        <w:rPr>
          <w:rFonts w:ascii="Verdana" w:hAnsi="Verdana"/>
        </w:rPr>
      </w:pPr>
      <w:r>
        <w:rPr>
          <w:rFonts w:ascii="Verdana" w:hAnsi="Verdana"/>
          <w:b/>
        </w:rPr>
        <w:t>IV.</w:t>
      </w:r>
    </w:p>
    <w:p w:rsidR="00294B50" w:rsidRDefault="00294B50" w:rsidP="00294B50">
      <w:pPr>
        <w:spacing w:after="0"/>
        <w:jc w:val="center"/>
        <w:rPr>
          <w:rFonts w:ascii="Verdana" w:hAnsi="Verdana"/>
        </w:rPr>
      </w:pPr>
    </w:p>
    <w:p w:rsidR="00294B50" w:rsidRDefault="00294B50" w:rsidP="00294B50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="006F7091">
        <w:rPr>
          <w:rFonts w:ascii="Verdana" w:hAnsi="Verdana"/>
        </w:rPr>
        <w:t>Doba čerpání dotace se stanovuje pro rok 2015, finanční částku tvořící dotaci je však příjemc</w:t>
      </w:r>
      <w:r w:rsidR="00FA0D26">
        <w:rPr>
          <w:rFonts w:ascii="Verdana" w:hAnsi="Verdana"/>
        </w:rPr>
        <w:t>e povinen vyčerpat nejdéle do 3</w:t>
      </w:r>
      <w:r w:rsidR="0023739D">
        <w:rPr>
          <w:rFonts w:ascii="Verdana" w:hAnsi="Verdana"/>
        </w:rPr>
        <w:t>0</w:t>
      </w:r>
      <w:r w:rsidR="00FA0D26">
        <w:rPr>
          <w:rFonts w:ascii="Verdana" w:hAnsi="Verdana"/>
        </w:rPr>
        <w:t>.1</w:t>
      </w:r>
      <w:r w:rsidR="0023739D">
        <w:rPr>
          <w:rFonts w:ascii="Verdana" w:hAnsi="Verdana"/>
        </w:rPr>
        <w:t>1</w:t>
      </w:r>
      <w:r w:rsidR="006F7091">
        <w:rPr>
          <w:rFonts w:ascii="Verdana" w:hAnsi="Verdana"/>
        </w:rPr>
        <w:t xml:space="preserve">.2015. Zároveň je příjemce povinen do </w:t>
      </w:r>
      <w:r w:rsidR="00FA0D26">
        <w:rPr>
          <w:rFonts w:ascii="Verdana" w:hAnsi="Verdana"/>
        </w:rPr>
        <w:t>3</w:t>
      </w:r>
      <w:r w:rsidR="0023739D">
        <w:rPr>
          <w:rFonts w:ascii="Verdana" w:hAnsi="Verdana"/>
        </w:rPr>
        <w:t>1</w:t>
      </w:r>
      <w:r w:rsidR="00FA0D26">
        <w:rPr>
          <w:rFonts w:ascii="Verdana" w:hAnsi="Verdana"/>
        </w:rPr>
        <w:t>.1</w:t>
      </w:r>
      <w:r w:rsidR="0023739D">
        <w:rPr>
          <w:rFonts w:ascii="Verdana" w:hAnsi="Verdana"/>
        </w:rPr>
        <w:t>2</w:t>
      </w:r>
      <w:r w:rsidR="006F7091">
        <w:rPr>
          <w:rFonts w:ascii="Verdana" w:hAnsi="Verdana"/>
        </w:rPr>
        <w:t>.2015 předložit poskytovateli vyúčtování, jež musí obsahovat rozpis skutečných nákladů na jednotlivé položky, na něž byla použita dotace. Příjemce musí spolu s vyúčtováním předložit:</w:t>
      </w:r>
    </w:p>
    <w:p w:rsidR="006F7091" w:rsidRDefault="006F7091" w:rsidP="006F7091">
      <w:pPr>
        <w:spacing w:after="0"/>
        <w:jc w:val="both"/>
        <w:rPr>
          <w:rFonts w:ascii="Verdana" w:hAnsi="Verdana"/>
        </w:rPr>
      </w:pPr>
    </w:p>
    <w:p w:rsidR="006F7091" w:rsidRDefault="006F7091" w:rsidP="006F7091">
      <w:pPr>
        <w:pStyle w:val="Odstavecseseznamem"/>
        <w:numPr>
          <w:ilvl w:val="0"/>
          <w:numId w:val="3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fotokopie dokladů o hotovostních platbách a faktur,</w:t>
      </w:r>
    </w:p>
    <w:p w:rsidR="006F7091" w:rsidRDefault="006F7091" w:rsidP="006F7091">
      <w:pPr>
        <w:pStyle w:val="Odstavecseseznamem"/>
        <w:numPr>
          <w:ilvl w:val="0"/>
          <w:numId w:val="3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seznam předložených účetních dokladů a</w:t>
      </w:r>
    </w:p>
    <w:p w:rsidR="006F7091" w:rsidRDefault="006F7091" w:rsidP="006F7091">
      <w:pPr>
        <w:pStyle w:val="Odstavecseseznamem"/>
        <w:numPr>
          <w:ilvl w:val="0"/>
          <w:numId w:val="3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fotokopie dokladů o uskutečnění hotovostních plateb a úhrad faktur (kopie výpisů z účtu a kopie výdajových pokladních dokladů).</w:t>
      </w:r>
    </w:p>
    <w:p w:rsidR="00E958BB" w:rsidRDefault="00E958BB" w:rsidP="00E958BB">
      <w:pPr>
        <w:spacing w:after="0"/>
        <w:jc w:val="both"/>
        <w:rPr>
          <w:rFonts w:ascii="Verdana" w:hAnsi="Verdana"/>
        </w:rPr>
      </w:pPr>
    </w:p>
    <w:p w:rsidR="00E958BB" w:rsidRDefault="006F34D6" w:rsidP="003A2FB0">
      <w:pPr>
        <w:spacing w:after="0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Pokud příjemce dotaci do </w:t>
      </w:r>
      <w:r w:rsidR="0023739D">
        <w:rPr>
          <w:rFonts w:ascii="Verdana" w:hAnsi="Verdana"/>
        </w:rPr>
        <w:t>30</w:t>
      </w:r>
      <w:r>
        <w:rPr>
          <w:rFonts w:ascii="Verdana" w:hAnsi="Verdana"/>
        </w:rPr>
        <w:t>.11</w:t>
      </w:r>
      <w:r w:rsidR="00E958BB">
        <w:rPr>
          <w:rFonts w:ascii="Verdana" w:hAnsi="Verdana"/>
        </w:rPr>
        <w:t xml:space="preserve">.2015 zcela či zčásti nevyčerpá, je povinen </w:t>
      </w:r>
      <w:r>
        <w:rPr>
          <w:rFonts w:ascii="Verdana" w:hAnsi="Verdana"/>
        </w:rPr>
        <w:t>předložit poskytovateli do 3</w:t>
      </w:r>
      <w:r w:rsidR="0023739D">
        <w:rPr>
          <w:rFonts w:ascii="Verdana" w:hAnsi="Verdana"/>
        </w:rPr>
        <w:t>1</w:t>
      </w:r>
      <w:r>
        <w:rPr>
          <w:rFonts w:ascii="Verdana" w:hAnsi="Verdana"/>
        </w:rPr>
        <w:t>.1</w:t>
      </w:r>
      <w:r w:rsidR="0023739D">
        <w:rPr>
          <w:rFonts w:ascii="Verdana" w:hAnsi="Verdana"/>
        </w:rPr>
        <w:t>2</w:t>
      </w:r>
      <w:r w:rsidR="00E958BB">
        <w:rPr>
          <w:rFonts w:ascii="Verdana" w:hAnsi="Verdana"/>
        </w:rPr>
        <w:t>.2015 finanční vypořádání dotace. Zároveň je příjemce povinen nevyčerpanou dotaci či její část vrátit, a to do 31.01.2016 na shora uvedený bankovní účet poskytovatele.</w:t>
      </w:r>
      <w:r w:rsidR="003A2FB0">
        <w:rPr>
          <w:rFonts w:ascii="Verdana" w:hAnsi="Verdana"/>
        </w:rPr>
        <w:t xml:space="preserve"> Pokud bude vrácena pouze část dotace, tak na tu část, která bude vyčerpána, se obdobně vztahují povinnosti stanovené tímto bodem smlouvy.</w:t>
      </w:r>
    </w:p>
    <w:p w:rsidR="003A2FB0" w:rsidRDefault="003A2FB0" w:rsidP="003A2FB0">
      <w:pPr>
        <w:spacing w:after="0"/>
        <w:jc w:val="both"/>
        <w:rPr>
          <w:rFonts w:ascii="Verdana" w:hAnsi="Verdana"/>
        </w:rPr>
      </w:pPr>
    </w:p>
    <w:p w:rsidR="003A2FB0" w:rsidRDefault="003A2FB0" w:rsidP="003A2FB0">
      <w:pPr>
        <w:spacing w:after="0"/>
        <w:jc w:val="center"/>
        <w:rPr>
          <w:rFonts w:ascii="Verdana" w:hAnsi="Verdana"/>
        </w:rPr>
      </w:pPr>
      <w:r>
        <w:rPr>
          <w:rFonts w:ascii="Verdana" w:hAnsi="Verdana"/>
          <w:b/>
        </w:rPr>
        <w:t>V.</w:t>
      </w:r>
    </w:p>
    <w:p w:rsidR="003A2FB0" w:rsidRDefault="003A2FB0" w:rsidP="003A2FB0">
      <w:pPr>
        <w:spacing w:after="0"/>
        <w:jc w:val="center"/>
        <w:rPr>
          <w:rFonts w:ascii="Verdana" w:hAnsi="Verdana"/>
        </w:rPr>
      </w:pPr>
    </w:p>
    <w:p w:rsidR="003A2FB0" w:rsidRDefault="003A2FB0" w:rsidP="003A2FB0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  <w:t>Pokud ve výše uvedené době, ve které bude docházet k čerpání dotace, dojde u příjemce, jakožto právnické osoby</w:t>
      </w:r>
      <w:r w:rsidR="008C68D5">
        <w:rPr>
          <w:rFonts w:ascii="Verdana" w:hAnsi="Verdana"/>
        </w:rPr>
        <w:t>,</w:t>
      </w:r>
      <w:r>
        <w:rPr>
          <w:rFonts w:ascii="Verdana" w:hAnsi="Verdana"/>
        </w:rPr>
        <w:t xml:space="preserve"> k přeměně či ke zrušení právnické osoby s likvidací ve smyslu z. č. 89/2012 Sb., občanský zákoník, je povinen tuto skutečnost bezodkladně ohlásit poskytovateli. Poskytovatel má právo od příjemce požadovat sdělení nových údajů</w:t>
      </w:r>
      <w:r w:rsidR="008C68D5">
        <w:rPr>
          <w:rFonts w:ascii="Verdana" w:hAnsi="Verdana"/>
        </w:rPr>
        <w:t>,</w:t>
      </w:r>
      <w:r>
        <w:rPr>
          <w:rFonts w:ascii="Verdana" w:hAnsi="Verdana"/>
        </w:rPr>
        <w:t xml:space="preserve"> jakožto i informace o tom, zda bude příjemce </w:t>
      </w:r>
      <w:r>
        <w:rPr>
          <w:rFonts w:ascii="Verdana" w:hAnsi="Verdana"/>
        </w:rPr>
        <w:lastRenderedPageBreak/>
        <w:t>nadále poskytnutou dotaci čerpat. V případě zrušení právnické osoby s likvidací je příjemce povinen celou dotaci či její nevyčerpanou část vrátit na shora uvedený účet poskytovatele. Na tu část dotace, která bude vyčerpána, se obdobně vztahují povinnosti uvedené v bodu IV.</w:t>
      </w:r>
      <w:r w:rsidR="005A34BB">
        <w:rPr>
          <w:rFonts w:ascii="Verdana" w:hAnsi="Verdana"/>
        </w:rPr>
        <w:t xml:space="preserve"> této smlouvy.</w:t>
      </w:r>
    </w:p>
    <w:p w:rsidR="00F00401" w:rsidRDefault="00F00401" w:rsidP="003A2FB0">
      <w:pPr>
        <w:spacing w:after="0"/>
        <w:jc w:val="both"/>
        <w:rPr>
          <w:rFonts w:ascii="Verdana" w:hAnsi="Verdana"/>
        </w:rPr>
      </w:pPr>
    </w:p>
    <w:p w:rsidR="003F45CA" w:rsidRDefault="003F45CA" w:rsidP="00F00401">
      <w:pPr>
        <w:spacing w:after="0"/>
        <w:jc w:val="center"/>
        <w:rPr>
          <w:rFonts w:ascii="Verdana" w:hAnsi="Verdana"/>
          <w:b/>
        </w:rPr>
      </w:pPr>
    </w:p>
    <w:p w:rsidR="00F00401" w:rsidRDefault="00F00401" w:rsidP="00F00401">
      <w:pPr>
        <w:spacing w:after="0"/>
        <w:jc w:val="center"/>
        <w:rPr>
          <w:rFonts w:ascii="Verdana" w:hAnsi="Verdana"/>
        </w:rPr>
      </w:pPr>
      <w:r>
        <w:rPr>
          <w:rFonts w:ascii="Verdana" w:hAnsi="Verdana"/>
          <w:b/>
        </w:rPr>
        <w:t>VI.</w:t>
      </w:r>
    </w:p>
    <w:p w:rsidR="00F00401" w:rsidRDefault="00F00401" w:rsidP="00F00401">
      <w:pPr>
        <w:spacing w:after="0"/>
        <w:jc w:val="center"/>
        <w:rPr>
          <w:rFonts w:ascii="Verdana" w:hAnsi="Verdana"/>
        </w:rPr>
      </w:pPr>
    </w:p>
    <w:p w:rsidR="00F00401" w:rsidRDefault="00F00401" w:rsidP="00F00401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  <w:t>Poskytovatel je oprávněn kdykoliv během doby čerpání dotace provádět kontrolu hospodaření příjemce s poskytnutou dotací, zejména z hlediska naplňování účelu stanoveného touto smlouvou, pro který byla dotace poskytnuta.</w:t>
      </w:r>
    </w:p>
    <w:p w:rsidR="00F00401" w:rsidRDefault="00F00401" w:rsidP="00F00401">
      <w:pPr>
        <w:spacing w:after="0"/>
        <w:jc w:val="both"/>
        <w:rPr>
          <w:rFonts w:ascii="Verdana" w:hAnsi="Verdana"/>
        </w:rPr>
      </w:pPr>
    </w:p>
    <w:p w:rsidR="00F00401" w:rsidRDefault="00F00401" w:rsidP="00F00401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  <w:t>Jakmile poskytovatel během provádění kontroly hospodaření příjemce s poskytnutou dotací zjistí porušení rozpočtové kázně, spočívající v neoprávněném použití či zadržení peněžních prostředků poskytnutých jako dotace, je oprávněn, v případě porušení méně závažné podmínky dotace, po příjemci požadovat provedení opatření k nápravě a ponechá mu k tomuto účelu přiměřenou lhůtu.</w:t>
      </w:r>
      <w:r w:rsidR="001F14F8">
        <w:rPr>
          <w:rFonts w:ascii="Verdana" w:hAnsi="Verdana"/>
        </w:rPr>
        <w:t xml:space="preserve"> Méně závažnými podmínkami této smlouvy se rozumí:</w:t>
      </w:r>
    </w:p>
    <w:p w:rsidR="001F14F8" w:rsidRDefault="001F14F8" w:rsidP="00F00401">
      <w:pPr>
        <w:spacing w:after="0"/>
        <w:jc w:val="both"/>
        <w:rPr>
          <w:rFonts w:ascii="Verdana" w:hAnsi="Verdana"/>
        </w:rPr>
      </w:pPr>
    </w:p>
    <w:p w:rsidR="001F14F8" w:rsidRDefault="001F14F8" w:rsidP="001F14F8">
      <w:pPr>
        <w:pStyle w:val="Odstavecseseznamem"/>
        <w:numPr>
          <w:ilvl w:val="0"/>
          <w:numId w:val="4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nepředložení vyúčtování příjemcem do určeného data,</w:t>
      </w:r>
    </w:p>
    <w:p w:rsidR="001F14F8" w:rsidRDefault="001F14F8" w:rsidP="001F14F8">
      <w:pPr>
        <w:pStyle w:val="Odstavecseseznamem"/>
        <w:numPr>
          <w:ilvl w:val="0"/>
          <w:numId w:val="4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nepředložení všech příloh k vyúčtování a</w:t>
      </w:r>
    </w:p>
    <w:p w:rsidR="001F14F8" w:rsidRDefault="001F14F8" w:rsidP="001F14F8">
      <w:pPr>
        <w:pStyle w:val="Odstavecseseznamem"/>
        <w:numPr>
          <w:ilvl w:val="0"/>
          <w:numId w:val="4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nevrácení zcela či zčásti nevyčerpané dotace poskytovateli do určeného data.</w:t>
      </w:r>
    </w:p>
    <w:p w:rsidR="001F14F8" w:rsidRDefault="001F14F8" w:rsidP="001F14F8">
      <w:pPr>
        <w:spacing w:after="0"/>
        <w:jc w:val="both"/>
        <w:rPr>
          <w:rFonts w:ascii="Verdana" w:hAnsi="Verdana"/>
        </w:rPr>
      </w:pPr>
    </w:p>
    <w:p w:rsidR="001F14F8" w:rsidRDefault="001F14F8" w:rsidP="001F14F8">
      <w:pPr>
        <w:spacing w:after="0"/>
        <w:ind w:firstLine="360"/>
        <w:jc w:val="both"/>
        <w:rPr>
          <w:rFonts w:ascii="Verdana" w:hAnsi="Verdana"/>
        </w:rPr>
      </w:pPr>
      <w:r>
        <w:rPr>
          <w:rFonts w:ascii="Verdana" w:hAnsi="Verdana"/>
        </w:rPr>
        <w:t xml:space="preserve">V případě porušení podmínky, u níž nelze vyzvat k provedení opatření k nápravě, a kterou je </w:t>
      </w:r>
      <w:r w:rsidRPr="001F14F8">
        <w:rPr>
          <w:rFonts w:ascii="Verdana" w:hAnsi="Verdana"/>
          <w:u w:val="single"/>
        </w:rPr>
        <w:t>nedodržení účelu dotace</w:t>
      </w:r>
      <w:r>
        <w:rPr>
          <w:rFonts w:ascii="Verdana" w:hAnsi="Verdana"/>
        </w:rPr>
        <w:t>, je příjemce povinen na základě písemné výzvy poskytovatele dotaci vrátit v poskytovatelem určené lhůtě.</w:t>
      </w:r>
    </w:p>
    <w:p w:rsidR="00682BCF" w:rsidRDefault="00682BCF" w:rsidP="001F14F8">
      <w:pPr>
        <w:spacing w:after="0"/>
        <w:ind w:firstLine="360"/>
        <w:jc w:val="both"/>
        <w:rPr>
          <w:rFonts w:ascii="Verdana" w:hAnsi="Verdana"/>
        </w:rPr>
      </w:pPr>
    </w:p>
    <w:p w:rsidR="00682BCF" w:rsidRDefault="00682BCF" w:rsidP="00682BCF">
      <w:pPr>
        <w:spacing w:after="0"/>
        <w:ind w:firstLine="360"/>
        <w:jc w:val="both"/>
        <w:rPr>
          <w:rFonts w:ascii="Verdana" w:hAnsi="Verdana"/>
        </w:rPr>
      </w:pPr>
      <w:r>
        <w:rPr>
          <w:rFonts w:ascii="Verdana" w:hAnsi="Verdana"/>
        </w:rPr>
        <w:t>Za porušení rozpočtové kázně může poskytovatel uplatnit vůči příjemci odvody odpovídající výši neoprávněně použitých či zadržených prostředků. Při podezření na porušení rozpočtové kázně může poskytovatel jejich poskytnutí pozastavit, a to až do výše předpokládaného odvodu.</w:t>
      </w:r>
    </w:p>
    <w:p w:rsidR="00682BCF" w:rsidRDefault="00682BCF" w:rsidP="00682BCF">
      <w:pPr>
        <w:spacing w:after="0"/>
        <w:ind w:firstLine="360"/>
        <w:jc w:val="both"/>
        <w:rPr>
          <w:rFonts w:ascii="Verdana" w:hAnsi="Verdana"/>
        </w:rPr>
      </w:pPr>
    </w:p>
    <w:p w:rsidR="00112649" w:rsidRDefault="0068775C" w:rsidP="001551B8">
      <w:pPr>
        <w:spacing w:after="0"/>
        <w:ind w:firstLine="360"/>
        <w:jc w:val="both"/>
        <w:rPr>
          <w:rFonts w:ascii="Verdana" w:hAnsi="Verdana" w:cs="Arial"/>
          <w:bCs/>
          <w:shd w:val="clear" w:color="auto" w:fill="FFFFFF"/>
        </w:rPr>
      </w:pPr>
      <w:r>
        <w:rPr>
          <w:rFonts w:ascii="Verdana" w:hAnsi="Verdana"/>
        </w:rPr>
        <w:t xml:space="preserve">K uhrazení odvodů určí poskytovatel příjemci přiměřenou lhůtu. </w:t>
      </w:r>
      <w:r w:rsidR="00682BCF">
        <w:rPr>
          <w:rFonts w:ascii="Verdana" w:hAnsi="Verdana"/>
        </w:rPr>
        <w:t>V případě odvodu za porušení rozpočtové kázně, dojde-li k</w:t>
      </w:r>
      <w:r>
        <w:rPr>
          <w:rFonts w:ascii="Verdana" w:hAnsi="Verdana"/>
        </w:rPr>
        <w:t> </w:t>
      </w:r>
      <w:r w:rsidR="00682BCF">
        <w:rPr>
          <w:rFonts w:ascii="Verdana" w:hAnsi="Verdana"/>
        </w:rPr>
        <w:t>prodlení</w:t>
      </w:r>
      <w:r>
        <w:rPr>
          <w:rFonts w:ascii="Verdana" w:hAnsi="Verdana"/>
        </w:rPr>
        <w:t xml:space="preserve"> s uhrazením</w:t>
      </w:r>
      <w:r w:rsidR="00682BCF">
        <w:rPr>
          <w:rFonts w:ascii="Verdana" w:hAnsi="Verdana"/>
        </w:rPr>
        <w:t>, je příjemce, který rozpočtovou kázeň porušil, povinen zaplatit 1</w:t>
      </w:r>
      <w:r w:rsidR="00682BCF"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 xml:space="preserve">‰ </w:t>
      </w:r>
      <w:r w:rsidR="00682BCF" w:rsidRPr="00682BCF">
        <w:rPr>
          <w:rFonts w:ascii="Verdana" w:hAnsi="Verdana" w:cs="Arial"/>
          <w:bCs/>
          <w:shd w:val="clear" w:color="auto" w:fill="FFFFFF"/>
        </w:rPr>
        <w:t>z částky odpovídající odvodu</w:t>
      </w:r>
      <w:r w:rsidR="00682BCF">
        <w:rPr>
          <w:rFonts w:ascii="Verdana" w:hAnsi="Verdana" w:cs="Arial"/>
          <w:bCs/>
          <w:shd w:val="clear" w:color="auto" w:fill="FFFFFF"/>
        </w:rPr>
        <w:t xml:space="preserve"> za každý den prodlení, nejvýše však do výše odvodu.</w:t>
      </w:r>
      <w:r w:rsidR="00B81633">
        <w:rPr>
          <w:rFonts w:ascii="Verdana" w:hAnsi="Verdana" w:cs="Arial"/>
          <w:bCs/>
          <w:shd w:val="clear" w:color="auto" w:fill="FFFFFF"/>
        </w:rPr>
        <w:t xml:space="preserve"> Neuloží se penále, které nepřesáhne v jednotlivých případech 1.000,- Kč.</w:t>
      </w:r>
    </w:p>
    <w:p w:rsidR="00112649" w:rsidRDefault="00112649" w:rsidP="00112649">
      <w:pPr>
        <w:spacing w:after="0"/>
        <w:jc w:val="both"/>
        <w:rPr>
          <w:rFonts w:ascii="Verdana" w:hAnsi="Verdana" w:cs="Arial"/>
          <w:bCs/>
          <w:shd w:val="clear" w:color="auto" w:fill="FFFFFF"/>
        </w:rPr>
      </w:pPr>
    </w:p>
    <w:p w:rsidR="00112649" w:rsidRDefault="00112649" w:rsidP="00112649">
      <w:pPr>
        <w:spacing w:after="0"/>
        <w:jc w:val="center"/>
        <w:rPr>
          <w:rFonts w:ascii="Verdana" w:hAnsi="Verdana" w:cs="Arial"/>
          <w:bCs/>
          <w:shd w:val="clear" w:color="auto" w:fill="FFFFFF"/>
        </w:rPr>
      </w:pPr>
      <w:r>
        <w:rPr>
          <w:rFonts w:ascii="Verdana" w:hAnsi="Verdana" w:cs="Arial"/>
          <w:b/>
          <w:bCs/>
          <w:shd w:val="clear" w:color="auto" w:fill="FFFFFF"/>
        </w:rPr>
        <w:t>VII.</w:t>
      </w:r>
    </w:p>
    <w:p w:rsidR="00112649" w:rsidRDefault="00112649" w:rsidP="00112649">
      <w:pPr>
        <w:spacing w:after="0"/>
        <w:jc w:val="center"/>
        <w:rPr>
          <w:rFonts w:ascii="Verdana" w:hAnsi="Verdana" w:cs="Arial"/>
          <w:bCs/>
          <w:shd w:val="clear" w:color="auto" w:fill="FFFFFF"/>
        </w:rPr>
      </w:pPr>
    </w:p>
    <w:p w:rsidR="00112649" w:rsidRDefault="00112649" w:rsidP="00112649">
      <w:pPr>
        <w:spacing w:after="0"/>
        <w:jc w:val="both"/>
        <w:rPr>
          <w:rFonts w:ascii="Verdana" w:hAnsi="Verdana" w:cs="Arial"/>
          <w:bCs/>
          <w:shd w:val="clear" w:color="auto" w:fill="FFFFFF"/>
        </w:rPr>
      </w:pPr>
      <w:r>
        <w:rPr>
          <w:rFonts w:ascii="Verdana" w:hAnsi="Verdana" w:cs="Arial"/>
          <w:bCs/>
          <w:shd w:val="clear" w:color="auto" w:fill="FFFFFF"/>
        </w:rPr>
        <w:tab/>
      </w:r>
      <w:r w:rsidR="001551B8">
        <w:rPr>
          <w:rFonts w:ascii="Verdana" w:hAnsi="Verdana" w:cs="Arial"/>
          <w:bCs/>
          <w:shd w:val="clear" w:color="auto" w:fill="FFFFFF"/>
        </w:rPr>
        <w:t>Účastníci</w:t>
      </w:r>
      <w:r>
        <w:rPr>
          <w:rFonts w:ascii="Verdana" w:hAnsi="Verdana" w:cs="Arial"/>
          <w:bCs/>
          <w:shd w:val="clear" w:color="auto" w:fill="FFFFFF"/>
        </w:rPr>
        <w:t xml:space="preserve"> shodně prohlašují, že tuto veřejnoprávní smlouvu přečetli, jejímu obsahu rozumí a na důkaz určité, vážné a omylu</w:t>
      </w:r>
      <w:r w:rsidR="003F45CA">
        <w:rPr>
          <w:rFonts w:ascii="Verdana" w:hAnsi="Verdana" w:cs="Arial"/>
          <w:bCs/>
          <w:shd w:val="clear" w:color="auto" w:fill="FFFFFF"/>
        </w:rPr>
        <w:t xml:space="preserve"> </w:t>
      </w:r>
      <w:r>
        <w:rPr>
          <w:rFonts w:ascii="Verdana" w:hAnsi="Verdana" w:cs="Arial"/>
          <w:bCs/>
          <w:shd w:val="clear" w:color="auto" w:fill="FFFFFF"/>
        </w:rPr>
        <w:t>prosté vůle ji</w:t>
      </w:r>
      <w:r w:rsidR="001551B8">
        <w:rPr>
          <w:rFonts w:ascii="Verdana" w:hAnsi="Verdana" w:cs="Arial"/>
          <w:bCs/>
          <w:shd w:val="clear" w:color="auto" w:fill="FFFFFF"/>
        </w:rPr>
        <w:t xml:space="preserve"> jejich oprávnění zástupci</w:t>
      </w:r>
      <w:r>
        <w:rPr>
          <w:rFonts w:ascii="Verdana" w:hAnsi="Verdana" w:cs="Arial"/>
          <w:bCs/>
          <w:shd w:val="clear" w:color="auto" w:fill="FFFFFF"/>
        </w:rPr>
        <w:t xml:space="preserve"> vlastnoručně podepisují.</w:t>
      </w:r>
    </w:p>
    <w:p w:rsidR="005B4DBE" w:rsidRDefault="005B4DBE" w:rsidP="00112649">
      <w:pPr>
        <w:spacing w:after="0"/>
        <w:jc w:val="both"/>
        <w:rPr>
          <w:rFonts w:ascii="Verdana" w:hAnsi="Verdana" w:cs="Arial"/>
          <w:bCs/>
          <w:shd w:val="clear" w:color="auto" w:fill="FFFFFF"/>
        </w:rPr>
      </w:pPr>
    </w:p>
    <w:p w:rsidR="005B4DBE" w:rsidRDefault="005B4DBE" w:rsidP="00112649">
      <w:pPr>
        <w:spacing w:after="0"/>
        <w:jc w:val="both"/>
        <w:rPr>
          <w:rFonts w:ascii="Verdana" w:hAnsi="Verdana" w:cs="Arial"/>
          <w:bCs/>
          <w:shd w:val="clear" w:color="auto" w:fill="FFFFFF"/>
        </w:rPr>
      </w:pPr>
      <w:r>
        <w:rPr>
          <w:rFonts w:ascii="Verdana" w:hAnsi="Verdana" w:cs="Arial"/>
          <w:bCs/>
          <w:shd w:val="clear" w:color="auto" w:fill="FFFFFF"/>
        </w:rPr>
        <w:lastRenderedPageBreak/>
        <w:tab/>
        <w:t xml:space="preserve">Tato veřejnoprávní smlouva je pro účastníky závazná dnem jejího podpisu </w:t>
      </w:r>
      <w:r w:rsidR="001551B8">
        <w:rPr>
          <w:rFonts w:ascii="Verdana" w:hAnsi="Verdana" w:cs="Arial"/>
          <w:bCs/>
          <w:shd w:val="clear" w:color="auto" w:fill="FFFFFF"/>
        </w:rPr>
        <w:t xml:space="preserve">oprávněnými </w:t>
      </w:r>
      <w:r>
        <w:rPr>
          <w:rFonts w:ascii="Verdana" w:hAnsi="Verdana" w:cs="Arial"/>
          <w:bCs/>
          <w:shd w:val="clear" w:color="auto" w:fill="FFFFFF"/>
        </w:rPr>
        <w:t>zástupci obou účastníků.</w:t>
      </w:r>
    </w:p>
    <w:p w:rsidR="00112649" w:rsidRDefault="00112649" w:rsidP="00112649">
      <w:pPr>
        <w:spacing w:after="0"/>
        <w:jc w:val="both"/>
        <w:rPr>
          <w:rFonts w:ascii="Verdana" w:hAnsi="Verdana" w:cs="Arial"/>
          <w:bCs/>
          <w:shd w:val="clear" w:color="auto" w:fill="FFFFFF"/>
        </w:rPr>
      </w:pPr>
    </w:p>
    <w:p w:rsidR="00112649" w:rsidRPr="00112649" w:rsidRDefault="00112649" w:rsidP="00112649">
      <w:pPr>
        <w:spacing w:after="0"/>
        <w:jc w:val="both"/>
        <w:rPr>
          <w:rFonts w:ascii="Verdana" w:hAnsi="Verdana"/>
        </w:rPr>
      </w:pPr>
      <w:r>
        <w:rPr>
          <w:rFonts w:ascii="Verdana" w:hAnsi="Verdana" w:cs="Arial"/>
          <w:bCs/>
          <w:shd w:val="clear" w:color="auto" w:fill="FFFFFF"/>
        </w:rPr>
        <w:t xml:space="preserve">V Lázních Kynžvart dne </w:t>
      </w:r>
      <w:r w:rsidR="00A065B9">
        <w:rPr>
          <w:rFonts w:ascii="Verdana" w:hAnsi="Verdana" w:cs="Arial"/>
          <w:bCs/>
          <w:shd w:val="clear" w:color="auto" w:fill="FFFFFF"/>
        </w:rPr>
        <w:t>………………………………..</w:t>
      </w:r>
    </w:p>
    <w:p w:rsidR="002613DD" w:rsidRDefault="002613DD" w:rsidP="002613DD">
      <w:pPr>
        <w:jc w:val="center"/>
        <w:rPr>
          <w:rFonts w:ascii="Verdana" w:hAnsi="Verdana"/>
        </w:rPr>
      </w:pPr>
    </w:p>
    <w:p w:rsidR="0068775C" w:rsidRDefault="0068775C" w:rsidP="002613DD">
      <w:pPr>
        <w:jc w:val="center"/>
        <w:rPr>
          <w:rFonts w:ascii="Verdana" w:hAnsi="Verdana"/>
        </w:rPr>
      </w:pPr>
    </w:p>
    <w:p w:rsidR="0068775C" w:rsidRDefault="0068775C" w:rsidP="002613DD">
      <w:pPr>
        <w:jc w:val="center"/>
        <w:rPr>
          <w:rFonts w:ascii="Verdana" w:hAnsi="Verdana"/>
        </w:rPr>
      </w:pPr>
    </w:p>
    <w:p w:rsidR="0068775C" w:rsidRDefault="0068775C" w:rsidP="002613DD">
      <w:pPr>
        <w:jc w:val="center"/>
        <w:rPr>
          <w:rFonts w:ascii="Verdana" w:hAnsi="Verdana"/>
        </w:rPr>
      </w:pPr>
    </w:p>
    <w:p w:rsidR="0068775C" w:rsidRPr="00130B23" w:rsidRDefault="0068775C" w:rsidP="0068775C">
      <w:pPr>
        <w:jc w:val="both"/>
        <w:rPr>
          <w:rFonts w:ascii="Verdana" w:hAnsi="Verdana"/>
          <w:sz w:val="24"/>
          <w:highlight w:val="yellow"/>
        </w:rPr>
      </w:pPr>
      <w:r>
        <w:rPr>
          <w:rFonts w:ascii="Verdana" w:hAnsi="Verdana"/>
        </w:rPr>
        <w:t xml:space="preserve">…………………………………………..      </w:t>
      </w:r>
      <w:r w:rsidR="00130B23">
        <w:rPr>
          <w:rFonts w:ascii="Verdana" w:hAnsi="Verdana"/>
        </w:rPr>
        <w:t xml:space="preserve">                     …………………………………………………</w:t>
      </w:r>
    </w:p>
    <w:p w:rsidR="0068775C" w:rsidRPr="00130B23" w:rsidRDefault="0068775C" w:rsidP="0068775C">
      <w:pPr>
        <w:ind w:left="142"/>
        <w:jc w:val="both"/>
        <w:rPr>
          <w:rFonts w:ascii="Verdana" w:hAnsi="Verdana"/>
        </w:rPr>
      </w:pPr>
      <w:r w:rsidRPr="00130B23">
        <w:rPr>
          <w:rFonts w:ascii="Verdana" w:hAnsi="Verdana"/>
        </w:rPr>
        <w:t xml:space="preserve">Město Lázně </w:t>
      </w:r>
      <w:proofErr w:type="gramStart"/>
      <w:r w:rsidRPr="00130B23">
        <w:rPr>
          <w:rFonts w:ascii="Verdana" w:hAnsi="Verdana"/>
        </w:rPr>
        <w:t xml:space="preserve">Kynžvart,   </w:t>
      </w:r>
      <w:proofErr w:type="gramEnd"/>
      <w:r w:rsidR="00130B23" w:rsidRPr="00130B23">
        <w:rPr>
          <w:rFonts w:ascii="Verdana" w:hAnsi="Verdana"/>
        </w:rPr>
        <w:t xml:space="preserve">                               Tělovýchovná jednota Sokol </w:t>
      </w:r>
    </w:p>
    <w:p w:rsidR="0068775C" w:rsidRPr="00130B23" w:rsidRDefault="0068775C" w:rsidP="0068775C">
      <w:pPr>
        <w:ind w:left="142"/>
        <w:jc w:val="both"/>
        <w:rPr>
          <w:rFonts w:ascii="Verdana" w:hAnsi="Verdana"/>
        </w:rPr>
      </w:pPr>
      <w:r w:rsidRPr="00130B23">
        <w:rPr>
          <w:rFonts w:ascii="Verdana" w:hAnsi="Verdana"/>
        </w:rPr>
        <w:t xml:space="preserve">zastoupené </w:t>
      </w:r>
      <w:proofErr w:type="gramStart"/>
      <w:r w:rsidRPr="00130B23">
        <w:rPr>
          <w:rFonts w:ascii="Verdana" w:hAnsi="Verdana"/>
        </w:rPr>
        <w:t xml:space="preserve">starostou,   </w:t>
      </w:r>
      <w:proofErr w:type="gramEnd"/>
      <w:r w:rsidRPr="00130B23">
        <w:rPr>
          <w:rFonts w:ascii="Verdana" w:hAnsi="Verdana"/>
        </w:rPr>
        <w:t xml:space="preserve">                             </w:t>
      </w:r>
      <w:r w:rsidR="00130B23" w:rsidRPr="00130B23">
        <w:rPr>
          <w:rFonts w:ascii="Verdana" w:hAnsi="Verdana"/>
        </w:rPr>
        <w:t xml:space="preserve">    Lázně Kynžvart, spolek, </w:t>
      </w:r>
    </w:p>
    <w:p w:rsidR="0068775C" w:rsidRDefault="0068775C" w:rsidP="0068775C">
      <w:pPr>
        <w:ind w:left="142"/>
        <w:jc w:val="both"/>
        <w:rPr>
          <w:rFonts w:ascii="Verdana" w:hAnsi="Verdana"/>
        </w:rPr>
      </w:pPr>
      <w:r w:rsidRPr="00130B23">
        <w:rPr>
          <w:rFonts w:ascii="Verdana" w:hAnsi="Verdana"/>
        </w:rPr>
        <w:t>p. Miloslavem Pernicou</w:t>
      </w:r>
      <w:r>
        <w:rPr>
          <w:rFonts w:ascii="Verdana" w:hAnsi="Verdana"/>
        </w:rPr>
        <w:t xml:space="preserve">            </w:t>
      </w:r>
      <w:r w:rsidR="00130B23">
        <w:rPr>
          <w:rFonts w:ascii="Verdana" w:hAnsi="Verdana"/>
        </w:rPr>
        <w:t xml:space="preserve">                       zastoupený předsedou,</w:t>
      </w:r>
    </w:p>
    <w:p w:rsidR="00130B23" w:rsidRPr="002613DD" w:rsidRDefault="00130B23" w:rsidP="0068775C">
      <w:pPr>
        <w:ind w:left="142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p. Martinem Zabloudilem</w:t>
      </w:r>
    </w:p>
    <w:p w:rsidR="0068775C" w:rsidRPr="002613DD" w:rsidRDefault="0068775C" w:rsidP="0068775C">
      <w:pPr>
        <w:jc w:val="both"/>
        <w:rPr>
          <w:rFonts w:ascii="Verdana" w:hAnsi="Verdana"/>
        </w:rPr>
      </w:pPr>
    </w:p>
    <w:sectPr w:rsidR="0068775C" w:rsidRPr="002613DD" w:rsidSect="00066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7EBE"/>
    <w:multiLevelType w:val="hybridMultilevel"/>
    <w:tmpl w:val="1FAC6B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85463"/>
    <w:multiLevelType w:val="hybridMultilevel"/>
    <w:tmpl w:val="4328E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B67FF"/>
    <w:multiLevelType w:val="hybridMultilevel"/>
    <w:tmpl w:val="FDD2F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91CC5"/>
    <w:multiLevelType w:val="hybridMultilevel"/>
    <w:tmpl w:val="AEC8B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C5BEE"/>
    <w:multiLevelType w:val="hybridMultilevel"/>
    <w:tmpl w:val="15048A5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72D11B5B"/>
    <w:multiLevelType w:val="hybridMultilevel"/>
    <w:tmpl w:val="99F6F150"/>
    <w:lvl w:ilvl="0" w:tplc="208035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72AA5"/>
    <w:multiLevelType w:val="hybridMultilevel"/>
    <w:tmpl w:val="7206B42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B75B4"/>
    <w:rsid w:val="00066F17"/>
    <w:rsid w:val="0007601B"/>
    <w:rsid w:val="00084E96"/>
    <w:rsid w:val="00112649"/>
    <w:rsid w:val="00126418"/>
    <w:rsid w:val="00130B23"/>
    <w:rsid w:val="001551B8"/>
    <w:rsid w:val="00184AE7"/>
    <w:rsid w:val="001E52C5"/>
    <w:rsid w:val="001F14F8"/>
    <w:rsid w:val="00207AA9"/>
    <w:rsid w:val="0023739D"/>
    <w:rsid w:val="002613DD"/>
    <w:rsid w:val="00294B50"/>
    <w:rsid w:val="003461BF"/>
    <w:rsid w:val="00377E48"/>
    <w:rsid w:val="003A2FB0"/>
    <w:rsid w:val="003F45CA"/>
    <w:rsid w:val="00425A31"/>
    <w:rsid w:val="004A005B"/>
    <w:rsid w:val="004B44A6"/>
    <w:rsid w:val="00555DC2"/>
    <w:rsid w:val="00591F42"/>
    <w:rsid w:val="005A34BB"/>
    <w:rsid w:val="005B4DBE"/>
    <w:rsid w:val="005E54EB"/>
    <w:rsid w:val="00682BCF"/>
    <w:rsid w:val="0068775C"/>
    <w:rsid w:val="00690198"/>
    <w:rsid w:val="006F34D6"/>
    <w:rsid w:val="006F7091"/>
    <w:rsid w:val="0076668C"/>
    <w:rsid w:val="007C30DC"/>
    <w:rsid w:val="008B7DC2"/>
    <w:rsid w:val="008C68D5"/>
    <w:rsid w:val="009742F3"/>
    <w:rsid w:val="00975AF1"/>
    <w:rsid w:val="0098061D"/>
    <w:rsid w:val="009870DC"/>
    <w:rsid w:val="009B75B4"/>
    <w:rsid w:val="00A065B9"/>
    <w:rsid w:val="00A63634"/>
    <w:rsid w:val="00A779AE"/>
    <w:rsid w:val="00B44ACE"/>
    <w:rsid w:val="00B81633"/>
    <w:rsid w:val="00BA4876"/>
    <w:rsid w:val="00C05B5A"/>
    <w:rsid w:val="00C37845"/>
    <w:rsid w:val="00C424E4"/>
    <w:rsid w:val="00CB1A72"/>
    <w:rsid w:val="00CC448C"/>
    <w:rsid w:val="00DA62A0"/>
    <w:rsid w:val="00E31762"/>
    <w:rsid w:val="00E45020"/>
    <w:rsid w:val="00E958BB"/>
    <w:rsid w:val="00EC25EC"/>
    <w:rsid w:val="00ED2DE0"/>
    <w:rsid w:val="00EE7DAE"/>
    <w:rsid w:val="00F00401"/>
    <w:rsid w:val="00F20C59"/>
    <w:rsid w:val="00F80B5E"/>
    <w:rsid w:val="00FA0D26"/>
    <w:rsid w:val="00FA7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A2BE9-7FB2-4B14-A5C9-FDDA3643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66F1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54EB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682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866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vrzal</cp:lastModifiedBy>
  <cp:revision>5</cp:revision>
  <cp:lastPrinted>2015-11-10T12:36:00Z</cp:lastPrinted>
  <dcterms:created xsi:type="dcterms:W3CDTF">2015-10-30T07:31:00Z</dcterms:created>
  <dcterms:modified xsi:type="dcterms:W3CDTF">2017-09-11T08:26:00Z</dcterms:modified>
</cp:coreProperties>
</file>